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7F" w:rsidRPr="00FE0E7F" w:rsidRDefault="00FE0E7F" w:rsidP="00FE0E7F">
      <w:pPr>
        <w:spacing w:after="15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pacing w:val="15"/>
          <w:sz w:val="33"/>
          <w:szCs w:val="33"/>
          <w:lang w:eastAsia="pl-PL"/>
        </w:rPr>
      </w:pPr>
      <w:r w:rsidRPr="00FE0E7F">
        <w:rPr>
          <w:rFonts w:ascii="Arial" w:eastAsia="Times New Roman" w:hAnsi="Arial" w:cs="Arial"/>
          <w:b/>
          <w:bCs/>
          <w:color w:val="000000"/>
          <w:spacing w:val="15"/>
          <w:sz w:val="33"/>
          <w:szCs w:val="33"/>
          <w:lang w:eastAsia="pl-PL"/>
        </w:rPr>
        <w:t>KLAUZULA INFORMACYJNA STOWARZYSZENIA LOKALNA GRUPA DZIAŁANIA PARTNERSTWO DUCHA GÓR DLA PROGRAMU „LOKALNE PARTNERSTWA PAFW”</w:t>
      </w:r>
    </w:p>
    <w:p w:rsidR="00FE0E7F" w:rsidRPr="00FE0E7F" w:rsidRDefault="00FE0E7F" w:rsidP="00FE0E7F">
      <w:pPr>
        <w:spacing w:after="150" w:line="240" w:lineRule="auto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pl-PL"/>
        </w:rPr>
      </w:pPr>
      <w:r w:rsidRPr="00FE0E7F">
        <w:rPr>
          <w:rFonts w:ascii="Arial" w:eastAsia="Times New Roman" w:hAnsi="Arial" w:cs="Arial"/>
          <w:b/>
          <w:bCs/>
          <w:color w:val="000000"/>
          <w:spacing w:val="15"/>
          <w:sz w:val="27"/>
          <w:szCs w:val="27"/>
          <w:lang w:eastAsia="pl-PL"/>
        </w:rPr>
        <w:t>INFORMACJE DOTYCZĄCE OCHRONY DANYCH OSOBOWYCH</w:t>
      </w:r>
    </w:p>
    <w:p w:rsidR="00FE0E7F" w:rsidRPr="00FE0E7F" w:rsidRDefault="00FE0E7F" w:rsidP="00FE0E7F">
      <w:pPr>
        <w:spacing w:after="30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W związku z rozpoczęciem stosowania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„RODO”), przekazujemy Pani/Panu poniższą informację o tym, w jaki sposób przetwarzamy dane osobowe w ramach świadczenia usług dostępu do generatora wniosków, a także o prawach związanych z przetwarzaniem tych danych.</w:t>
      </w:r>
    </w:p>
    <w:p w:rsidR="00FE0E7F" w:rsidRPr="00FE0E7F" w:rsidRDefault="00FE0E7F" w:rsidP="00FE0E7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ADMINISTRATOR DANYCH OSOBOWYCH</w:t>
      </w:r>
    </w:p>
    <w:p w:rsidR="00FE0E7F" w:rsidRPr="00FE0E7F" w:rsidRDefault="00FE0E7F" w:rsidP="00FE0E7F">
      <w:pPr>
        <w:spacing w:after="30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1) Administratorem Pani/Pana danych osobowych jest Stowarzyszenie Lokalna Grupa Działania Partnerstwo Ducha Gór z siedzibą w 58-530 Kowary, ul. 1 Maja 9 lok. 2, (dalej: „Administrator”).</w:t>
      </w:r>
    </w:p>
    <w:p w:rsidR="00FE0E7F" w:rsidRPr="00FE0E7F" w:rsidRDefault="00FE0E7F" w:rsidP="00FE0E7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CELE I PODSTAWA PRZETWARZANIA DANYCH</w:t>
      </w:r>
    </w:p>
    <w:p w:rsidR="00FE0E7F" w:rsidRPr="00FE0E7F" w:rsidRDefault="00FE0E7F" w:rsidP="00FE0E7F">
      <w:pPr>
        <w:spacing w:after="30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1) Administrator przetwarza następujące kategorie Pani/Pana danych osobowych:</w:t>
      </w:r>
    </w:p>
    <w:p w:rsidR="00FE0E7F" w:rsidRPr="00FE0E7F" w:rsidRDefault="00FE0E7F" w:rsidP="00FE0E7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a) dane identyfikujące (imię (imiona), nazwisko),</w:t>
      </w:r>
    </w:p>
    <w:p w:rsidR="00FE0E7F" w:rsidRPr="00FE0E7F" w:rsidRDefault="00FE0E7F" w:rsidP="00FE0E7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b) dane kontaktowe (telefon, adres e-mail),</w:t>
      </w:r>
    </w:p>
    <w:p w:rsidR="00FE0E7F" w:rsidRPr="00FE0E7F" w:rsidRDefault="00FE0E7F" w:rsidP="00FE0E7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c) dane przekazywane we wniosku grantowym,</w:t>
      </w:r>
    </w:p>
    <w:p w:rsidR="00FE0E7F" w:rsidRPr="00FE0E7F" w:rsidRDefault="00FE0E7F" w:rsidP="00FE0E7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d) wizerunek (zdjęcia, filmy).</w:t>
      </w:r>
    </w:p>
    <w:p w:rsidR="00FE0E7F" w:rsidRPr="00FE0E7F" w:rsidRDefault="00FE0E7F" w:rsidP="00FE0E7F">
      <w:pPr>
        <w:spacing w:after="30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2) Administrator przetwarza Pani/Pana dane osobowe w celu realizacji przez Administratora celów statutowych, w szczególności zaś w celu:</w:t>
      </w:r>
    </w:p>
    <w:p w:rsidR="00FE0E7F" w:rsidRPr="00FE0E7F" w:rsidRDefault="00FE0E7F" w:rsidP="00FE0E7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a) wypełniania obowiązków prawnych ciążących na Administratora w związku z prowadzeniem działalności, w szczególności na podstawie przepisów prawa o stowarzyszeniach (w tym dotyczących sprawozdawczości merytorycznej i finansowej, informowania o zebraniach ciał statutowych Administratora, prowadzenia dokumentacji członkowskiej), księgowych, podatkowych, z zakresu realizacji zadań publicznych (podstawa prawna: art. 6 ust. 1 lit. c) RODO);</w:t>
      </w:r>
    </w:p>
    <w:p w:rsidR="00FE0E7F" w:rsidRPr="00FE0E7F" w:rsidRDefault="00FE0E7F" w:rsidP="00FE0E7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b) jeżeli wyraziła Pani/Pan zgodę, w celach informowania o działaniach Administratora i jego partnerów oraz pozyskiwania partnerów i środków finansowych dotyczących prowadzonej przez Administratora działalności (podstawa prawna: art. 6 ust. 1 lit. a) RODO);</w:t>
      </w:r>
    </w:p>
    <w:p w:rsidR="00FE0E7F" w:rsidRPr="00FE0E7F" w:rsidRDefault="00FE0E7F" w:rsidP="00FE0E7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c) wewnętrznych celów administracyjnych Administratora, w tym: statystyki, komunikacji i raportowania wewnętrznego Administratora (podstawa prawna: art. 6 ust. 1 lit. f) RODO);</w:t>
      </w:r>
    </w:p>
    <w:p w:rsidR="00FE0E7F" w:rsidRPr="00FE0E7F" w:rsidRDefault="00FE0E7F" w:rsidP="00FE0E7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d) ciągłego i niezakłóconego prowadzenia działalności przez Administratora poprzez zapewnienie integralności kopii zarchiwizowanych/zapasowych/awaryjnych (podstawa prawna: art. 6 ust. 1 lit f) RODO);</w:t>
      </w:r>
    </w:p>
    <w:p w:rsidR="00FE0E7F" w:rsidRPr="00FE0E7F" w:rsidRDefault="00FE0E7F" w:rsidP="00FE0E7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lastRenderedPageBreak/>
        <w:t>e) Administrator może przetwarzać Pani/Pana wizerunek w zakresie innym niż wynikający z monitoringu wizyjnego (art. 6 ust. 1 lit. f) RODO), jeżeli dobrowolnie zostaną przez Panią/Pana przekazane do Administratora (zgoda – art. 6 ust. 1 lit. a) RODO).</w:t>
      </w:r>
    </w:p>
    <w:p w:rsidR="00FE0E7F" w:rsidRPr="00FE0E7F" w:rsidRDefault="00FE0E7F" w:rsidP="00FE0E7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ODBIORCY DANYCH OSOBOWYCH</w:t>
      </w:r>
    </w:p>
    <w:p w:rsidR="00FE0E7F" w:rsidRPr="00FE0E7F" w:rsidRDefault="00FE0E7F" w:rsidP="00FE0E7F">
      <w:pPr>
        <w:spacing w:after="30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1) Dostęp do Pani/Pana danych osobowych wewnątrz struktury organizacyjnej Administratora będą mieć wyłącznie upoważnieni przez Administratora pracownicy/współpracownicy i tylko w niezbędnym zakresie.</w:t>
      </w:r>
    </w:p>
    <w:p w:rsidR="00FE0E7F" w:rsidRPr="00FE0E7F" w:rsidRDefault="00FE0E7F" w:rsidP="00FE0E7F">
      <w:pPr>
        <w:spacing w:after="30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2) W związku z przetwarzaniem danych w powyższych celach, Pani/Pana dane osobowe mogą być udostępniane:</w:t>
      </w:r>
    </w:p>
    <w:p w:rsidR="00FE0E7F" w:rsidRPr="00FE0E7F" w:rsidRDefault="00FE0E7F" w:rsidP="00FE0E7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a) podmiotom, które przetwarzają Pani/Pana dane osobowe w imieniu Administratora na podstawie zawartej z Administratorem umowy powierzenia przetwarzania danych osobowych (tzw. podmioty przetwarzające), tj. obsługa księgowo-kadrowa, usługi IT, obsługa prawna, partnerzy w realizacji celów statutowych Administratora, podmioty świadczące usługi z zakresu monitoringu, sprawozdawczości i ewaluacji,</w:t>
      </w:r>
    </w:p>
    <w:p w:rsidR="00FE0E7F" w:rsidRPr="00FE0E7F" w:rsidRDefault="00FE0E7F" w:rsidP="00FE0E7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b) oraz odrębnym administratorom, w szczególności Stowarzyszeniu Akademia Rozwoju Filantropii w Polsce oraz fundatorowi programu „Lokalne Partnerstwa PAFW” (Polsko-Amerykańskiej Fundacji Wolności, której obowiązki jako administratora w zakresie wynikającym z RODO realizuje Przedstawicielstwo w Polsce Polsko-Amerykańskiej Fundacji Wolności, ul. Królowej Marysieńki 48, 02-954 Warszawa),</w:t>
      </w:r>
    </w:p>
    <w:p w:rsidR="00FE0E7F" w:rsidRPr="00FE0E7F" w:rsidRDefault="00FE0E7F" w:rsidP="00FE0E7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c) podmiotom udzielającym finansowania na rzecz programu „Lokalne Partnerstwa PAFW”.</w:t>
      </w:r>
    </w:p>
    <w:p w:rsidR="00FE0E7F" w:rsidRPr="00FE0E7F" w:rsidRDefault="00FE0E7F" w:rsidP="00FE0E7F">
      <w:pPr>
        <w:spacing w:after="30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3) Administrator nie przekazuje Pani/Pana danych poza Europejski Obszar Gospodarczy, ani do organizacji międzynarodowych, za wyjątkiem danych przekazywanych fundatorowi programu „Lokalne Partnerstwa PAFW”, które mogą być przekazywane przez fundatora do USA.</w:t>
      </w:r>
    </w:p>
    <w:p w:rsidR="00FE0E7F" w:rsidRPr="00FE0E7F" w:rsidRDefault="00FE0E7F" w:rsidP="00FE0E7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OKRES PRZECHOWYWANIA DANYCH</w:t>
      </w:r>
    </w:p>
    <w:p w:rsidR="00FE0E7F" w:rsidRPr="00FE0E7F" w:rsidRDefault="00FE0E7F" w:rsidP="00FE0E7F">
      <w:pPr>
        <w:spacing w:after="30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1) Pani/Pana dane osobowe będą przetwarzane przez okres niezbędny do realizacji wskazanych w pkt 2 celów przetwarzania, tj.:</w:t>
      </w:r>
    </w:p>
    <w:p w:rsidR="00FE0E7F" w:rsidRPr="00FE0E7F" w:rsidRDefault="00FE0E7F" w:rsidP="00FE0E7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a) dla dochodzenia ewentualnych roszczeń związanych z realizacją projektów w ramach programu, w ramach której i w związku z którą Pani/Pana dane osobowe były przetwarzane, – do upływu okresu przedawnienia określonego przepisami kodeksu cywilnego;</w:t>
      </w:r>
    </w:p>
    <w:p w:rsidR="00FE0E7F" w:rsidRPr="00FE0E7F" w:rsidRDefault="00FE0E7F" w:rsidP="00FE0E7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b) w zakresie wypełniania obowiązków prawnych ciążących na Administratorze w związku z prowadzeniem działalności statutowej (np. przepisami prawa o stowarzyszeniach, przepisami księgowymi i przepisami dotyczącymi działalności pożytku publicznego i wolontariatu) – przez okresy wskazane w tych przepisach lub przez okres do czasu wypełnienia tych obowiązków przez Administratora;</w:t>
      </w:r>
    </w:p>
    <w:p w:rsidR="00FE0E7F" w:rsidRPr="00FE0E7F" w:rsidRDefault="00FE0E7F" w:rsidP="00FE0E7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c) w przypadku, gdy podstawą przetwarzania jest wyrażona przez Panią/Pana zgoda na przetwarzanie danych, do czasu wycofania tej zgody;</w:t>
      </w:r>
    </w:p>
    <w:p w:rsidR="00FE0E7F" w:rsidRPr="00FE0E7F" w:rsidRDefault="00FE0E7F" w:rsidP="00FE0E7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 xml:space="preserve">d) w zakresie realizacji prawnie uzasadnionych interesów Administratora dla wewnętrznych celów administracyjnych Administratora oraz ciągłego i niezakłóconego prowadzenia działalności przez Administratora, przez okres </w:t>
      </w: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lastRenderedPageBreak/>
        <w:t>do czasu wypełnienia prawnie uzasadnionych interesów Administratora (nie dłużej jednak niż przez 10 lat) stanowiących podstawę tego przetwarzania lub do czasu wniesienia przez Panią/Pana sprzeciwu wobec takiego przetwarzania.</w:t>
      </w:r>
    </w:p>
    <w:p w:rsidR="00FE0E7F" w:rsidRPr="00FE0E7F" w:rsidRDefault="00FE0E7F" w:rsidP="00FE0E7F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PRAWA ZWIĄZANE Z PRZETWARZANIEM DANYCH</w:t>
      </w:r>
    </w:p>
    <w:p w:rsidR="00FE0E7F" w:rsidRPr="00FE0E7F" w:rsidRDefault="00FE0E7F" w:rsidP="00FE0E7F">
      <w:pPr>
        <w:spacing w:after="30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1) W związku z przetwarzaniem przez Administratora Pani/Pana danych osobowych, przysługuje Pani/Panu:</w:t>
      </w:r>
    </w:p>
    <w:p w:rsidR="00FE0E7F" w:rsidRPr="00FE0E7F" w:rsidRDefault="00FE0E7F" w:rsidP="00FE0E7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a) prawo dostępu do treści danych (art. 15 RODO),</w:t>
      </w:r>
    </w:p>
    <w:p w:rsidR="00FE0E7F" w:rsidRPr="00FE0E7F" w:rsidRDefault="00FE0E7F" w:rsidP="00FE0E7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b) prawo do sprostowania danych (art. 16 RODO),</w:t>
      </w:r>
    </w:p>
    <w:p w:rsidR="00FE0E7F" w:rsidRPr="00FE0E7F" w:rsidRDefault="00FE0E7F" w:rsidP="00FE0E7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c) prawo do usunięcia danych (art. 17 RODO),</w:t>
      </w:r>
    </w:p>
    <w:p w:rsidR="00FE0E7F" w:rsidRPr="00FE0E7F" w:rsidRDefault="00FE0E7F" w:rsidP="00FE0E7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d) prawo do ograniczenia przetwarzania danych (art. 18 RODO),</w:t>
      </w:r>
    </w:p>
    <w:p w:rsidR="00FE0E7F" w:rsidRPr="00FE0E7F" w:rsidRDefault="00FE0E7F" w:rsidP="00FE0E7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e) prawo do przenoszenia danych (art. 20 RODO),</w:t>
      </w:r>
    </w:p>
    <w:p w:rsidR="00FE0E7F" w:rsidRPr="00FE0E7F" w:rsidRDefault="00FE0E7F" w:rsidP="00FE0E7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f) prawo do wniesienia sprzeciwu wobec przetwarzania danych (art. 21 RODO),</w:t>
      </w:r>
    </w:p>
    <w:p w:rsidR="00FE0E7F" w:rsidRPr="00FE0E7F" w:rsidRDefault="00FE0E7F" w:rsidP="00FE0E7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g) prawo wycofania zgody (art. 7 ust. 3 RODO).</w:t>
      </w:r>
    </w:p>
    <w:p w:rsidR="00FE0E7F" w:rsidRPr="00FE0E7F" w:rsidRDefault="00FE0E7F" w:rsidP="00FE0E7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SPOSÓB REALIZACJI PRAW</w:t>
      </w:r>
    </w:p>
    <w:p w:rsidR="00FE0E7F" w:rsidRPr="00FE0E7F" w:rsidRDefault="00FE0E7F" w:rsidP="00FE0E7F">
      <w:pPr>
        <w:spacing w:after="30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Jest Pani/Pan uprawniona/y do zgłoszenia realizacji swoich praw, o których mowa w punkcie 5 w następujący sposób:</w:t>
      </w:r>
    </w:p>
    <w:p w:rsidR="00FE0E7F" w:rsidRPr="00FE0E7F" w:rsidRDefault="00FE0E7F" w:rsidP="00FE0E7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a) adres e-mail: iodo@duchgor.org</w:t>
      </w:r>
    </w:p>
    <w:p w:rsidR="00FE0E7F" w:rsidRPr="00FE0E7F" w:rsidRDefault="00FE0E7F" w:rsidP="00FE0E7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b) adres korespondencyjny: ul. 1 Maja 9 lok. 2 58-530 Kowary</w:t>
      </w:r>
    </w:p>
    <w:p w:rsidR="00FE0E7F" w:rsidRPr="00FE0E7F" w:rsidRDefault="00FE0E7F" w:rsidP="00FE0E7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c) telefon kontaktowy: 75 644 21 65.</w:t>
      </w:r>
    </w:p>
    <w:p w:rsidR="00FE0E7F" w:rsidRPr="00FE0E7F" w:rsidRDefault="00FE0E7F" w:rsidP="00FE0E7F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SKARGA DO ORGANU NADZORCZEGO</w:t>
      </w:r>
    </w:p>
    <w:p w:rsidR="00FE0E7F" w:rsidRPr="00FE0E7F" w:rsidRDefault="00FE0E7F" w:rsidP="00FE0E7F">
      <w:pPr>
        <w:spacing w:after="30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W przypadkach uznania, iż przetwarzanie przez Administratora Pani/Pana danych osobowych narusza przepisy RODO, przysługuje Pani/Panu prawo do wniesienia skargi do organu nadzorczego, tj. Prezesa Urzędu Ochrony Danych Osobowych na adres organu, tj. ul. Stawki 2, 00-193 Warszawa.</w:t>
      </w:r>
    </w:p>
    <w:p w:rsidR="00FE0E7F" w:rsidRPr="00FE0E7F" w:rsidRDefault="00FE0E7F" w:rsidP="00FE0E7F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ZAUTOMATYZOWANE PRZETWARZANIE DANYCH</w:t>
      </w:r>
    </w:p>
    <w:p w:rsidR="00FE0E7F" w:rsidRPr="00FE0E7F" w:rsidRDefault="00FE0E7F" w:rsidP="00FE0E7F">
      <w:pPr>
        <w:spacing w:after="300" w:line="240" w:lineRule="auto"/>
        <w:textAlignment w:val="baseline"/>
        <w:rPr>
          <w:rFonts w:ascii="Arial" w:eastAsia="Times New Roman" w:hAnsi="Arial" w:cs="Arial"/>
          <w:color w:val="7A7A7A"/>
          <w:sz w:val="24"/>
          <w:szCs w:val="24"/>
          <w:lang w:eastAsia="pl-PL"/>
        </w:rPr>
      </w:pPr>
      <w:r w:rsidRPr="00FE0E7F">
        <w:rPr>
          <w:rFonts w:ascii="Arial" w:eastAsia="Times New Roman" w:hAnsi="Arial" w:cs="Arial"/>
          <w:color w:val="7A7A7A"/>
          <w:sz w:val="24"/>
          <w:szCs w:val="24"/>
          <w:lang w:eastAsia="pl-PL"/>
        </w:rPr>
        <w:t>Administrator nie podejmuje wobec Pani/Pana decyzji w sposób wyłącznie zautomatyzowany, w szczególności w oparciu o profilowanie.</w:t>
      </w:r>
    </w:p>
    <w:p w:rsidR="00F07218" w:rsidRDefault="00F07218">
      <w:bookmarkStart w:id="0" w:name="_GoBack"/>
      <w:bookmarkEnd w:id="0"/>
    </w:p>
    <w:sectPr w:rsidR="00F07218" w:rsidSect="004B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A21"/>
    <w:multiLevelType w:val="multilevel"/>
    <w:tmpl w:val="93046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31877"/>
    <w:multiLevelType w:val="multilevel"/>
    <w:tmpl w:val="9F46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05653"/>
    <w:multiLevelType w:val="multilevel"/>
    <w:tmpl w:val="10C8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61E93"/>
    <w:multiLevelType w:val="multilevel"/>
    <w:tmpl w:val="6CCC6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A22D3"/>
    <w:multiLevelType w:val="multilevel"/>
    <w:tmpl w:val="4E78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04B9A"/>
    <w:multiLevelType w:val="multilevel"/>
    <w:tmpl w:val="1792A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3251D"/>
    <w:multiLevelType w:val="multilevel"/>
    <w:tmpl w:val="18AE2E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74462"/>
    <w:multiLevelType w:val="multilevel"/>
    <w:tmpl w:val="4AD2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17E72"/>
    <w:multiLevelType w:val="multilevel"/>
    <w:tmpl w:val="43CC3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D33457"/>
    <w:multiLevelType w:val="multilevel"/>
    <w:tmpl w:val="56C4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06A8"/>
    <w:rsid w:val="000633AC"/>
    <w:rsid w:val="004B0531"/>
    <w:rsid w:val="00D306A8"/>
    <w:rsid w:val="00F07218"/>
    <w:rsid w:val="00FE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531"/>
  </w:style>
  <w:style w:type="paragraph" w:styleId="Nagwek4">
    <w:name w:val="heading 4"/>
    <w:basedOn w:val="Normalny"/>
    <w:link w:val="Nagwek4Znak"/>
    <w:uiPriority w:val="9"/>
    <w:qFormat/>
    <w:rsid w:val="00FE0E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FE0E7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E0E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E0E7F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04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4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6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1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13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11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zacis</cp:lastModifiedBy>
  <cp:revision>2</cp:revision>
  <dcterms:created xsi:type="dcterms:W3CDTF">2023-06-28T13:39:00Z</dcterms:created>
  <dcterms:modified xsi:type="dcterms:W3CDTF">2023-06-28T13:39:00Z</dcterms:modified>
</cp:coreProperties>
</file>